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Rutin för Internkontroll – Samordningsförbundet Centrala Östergötland 2021 2021-01-13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6.66870117187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Förbundschef upprättar förslag till Internkontrollplan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77075195312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Internkontrollplanen prövas i styrelsen som i sin tur tycker till kring Väsentlighet och Riskbedömning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77075195312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Styrelsen kan föreslå andra kontroller som tycks viktiga utifrån ett riskperspektiv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770751953125" w:line="259.105167388916" w:lineRule="auto"/>
        <w:ind w:left="380.45074462890625" w:right="766.4599609375" w:hanging="354.942321777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Extra kontroller av viss rutin ska ingå under året, ex rätt påskrivande av avtal/attester. Vilka kontroller som ska göras bestäms när ny Internkontrollplan arbetas fram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87158203125" w:line="259.105167388916" w:lineRule="auto"/>
        <w:ind w:left="374.29351806640625" w:right="321.7919921875" w:hanging="348.78509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Externa kontroller av exempelvis attester, undertecknande av avtal kan förslagsvis utföras av Linköpings kommun, ekonomikontoret som redan nu sköter förbundets ekonomiadministration.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821533203125" w:line="240" w:lineRule="auto"/>
        <w:ind w:left="119.49478149414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Utsedda Internkontrollanter; Åsa Brodd och</w:t>
      </w:r>
      <w:r w:rsidDel="00000000" w:rsidR="00000000" w:rsidRPr="00000000">
        <w:rPr>
          <w:sz w:val="31.994998931884766"/>
          <w:szCs w:val="31.99499893188476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18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Rutin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926147460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Kontroll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8.6337280273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moment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70751953125" w:line="240" w:lineRule="auto"/>
              <w:ind w:left="120.6127929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Metod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916259765625" w:right="165.5419921875" w:firstLine="8.5763549804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Kontroll ansvar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08.29833984375" w:right="187.7325439453125" w:firstLine="7.2570800781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Genomförande, tidpunkt/frekvens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Rapportering till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Väsentlighet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2460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</w:t>
            </w:r>
          </w:p>
        </w:tc>
      </w:tr>
      <w:tr>
        <w:trPr>
          <w:cantSplit w:val="0"/>
          <w:trHeight w:val="49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avtal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motsvarar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fattade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9.29351806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beslut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2.25677490234375" w:right="98.3697509765625" w:firstLine="3.298339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Ordf./vice ordf.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.8715820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6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65.9237003326416" w:lineRule="auto"/>
              <w:ind w:left="112.2564697265625" w:right="159.830322265625" w:firstLine="6.817016601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upprättar avtalet och har delegation att underteckna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avtalen.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05.8795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Vissa avtal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65.9237003326416" w:lineRule="auto"/>
              <w:ind w:left="105.8795166015625" w:right="119.9798583984375" w:firstLine="13.1939697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undertecknas av ordf. eller vice ordf. Varje avtal.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.6240234375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2.476806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dokumenteras i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1.8170166015625" w:right="279.214477539062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särskilt Excel ark, samt diareförs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29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5498046875" w:right="159.82452392578125" w:hanging="14.51354980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original kommer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29351806640625" w:right="135.2313232421875" w:hanging="10.33538818359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tillbaka/dia rieförs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25677490234375" w:right="98.3697509765625" w:firstLine="3.298339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Ordf./vice ordf.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.3764648437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6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65.9237003326416" w:lineRule="auto"/>
              <w:ind w:left="112.476806640625" w:right="201.4483642578125" w:firstLine="6.59667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lämnar avtalet till administratör som diarieför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59.105167388916" w:lineRule="auto"/>
              <w:ind w:left="112.916259765625" w:right="273.9678955078125" w:firstLine="6.597290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handlingen. Varje 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Budget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12.25677490234375" w:right="102.90313720703125" w:firstLine="10.11535644531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Ekonomisk uppföljning och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prognos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59.105167388916" w:lineRule="auto"/>
              <w:ind w:left="107.85858154296875" w:right="98.72467041015625" w:firstLine="14.0737915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 visning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59.105167388916" w:lineRule="auto"/>
              <w:ind w:left="119.5135498046875" w:right="139.62493896484375" w:hanging="14.51354980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Årsredovis 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08.9581298828125" w:right="99.1644287109375" w:firstLine="12.9742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Delårsredovisning och Årsredovisning tas fram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65.9237003326416" w:lineRule="auto"/>
              <w:ind w:left="113.1365966796875" w:right="319.600830078125" w:hanging="4.17846679687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tillsammans med ekonomienheten Linköpings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.6240234375" w:line="259.105167388916" w:lineRule="auto"/>
              <w:ind w:left="119.5135498046875" w:right="127.933959960937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kommun. Uppgifter inhämtas från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insatserna.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677001953125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Ekonomisk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9.073486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och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prognos samt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5135498046875" w:right="176.465454101562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kassaflödesanalys på varje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8715820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styrelsemöte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117.509765625" w:hanging="13.633728027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Verksamhets 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916259765625" w:right="74.028320312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25677490234375" w:right="98.8360595703125" w:firstLine="7.0367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resultatmål och Delmål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.37646484375" w:line="259.105167388916" w:lineRule="auto"/>
              <w:ind w:left="112.916259765625" w:right="74.028320312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insatser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Målmatris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073486328125" w:right="262.04345703125" w:firstLine="3.9581298828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gör uppföljning i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samband med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2.2564697265625" w:right="245.728759765625" w:firstLine="0.2203369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delårsredovisning och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årsredovisning.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59.105167388916" w:lineRule="auto"/>
              <w:ind w:left="119.5135498046875" w:right="111.512451171875" w:firstLine="1.759033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Muntlig information på varje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8715820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styrelsemöte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70751953125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1.8170166015625" w:right="172.9296875" w:firstLine="7.696533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målmatris på varje styrelsemöte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768798828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Förankring i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07363891601562" w:right="122.5762939453125" w:firstLine="1.97906494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Beredningsgr uppen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9.073486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underlag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08.9581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59.105167388916" w:lineRule="auto"/>
              <w:ind w:left="112.0367431640625" w:right="90.23284912109375" w:hanging="5.05767822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förankrat i berednings gruppen.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22.37213134765625" w:right="122.6361083984375" w:hanging="7.476501464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Utförare: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8564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 av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5135498046875" w:right="384.30419921875" w:hanging="6.597290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ansökningar om insatser.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40" w:lineRule="auto"/>
              <w:ind w:left="115.5554199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Övriga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72.7422904968262" w:lineRule="auto"/>
              <w:ind w:left="111.8170166015625" w:right="74.4696044921875" w:firstLine="7.2564697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utvecklingsuppdrag som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9.5135498046875" w:right="74.146728515625" w:hanging="0.2203369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beredningsgruppen har.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5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98.70330810546875" w:firstLine="3.5183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Fakturor som inkommer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277.09228515625" w:hanging="7.4766540527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gällande de insatser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förbundet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finansierar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Stämma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 mot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12.916259765625" w:right="95.3985595703125" w:hanging="7.0367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Varje faktura stäms av mot upprättat 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1.37710571289062" w:right="155.5511474609375" w:firstLine="10.9950256347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Extra kontroll 2021?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67700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 året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9164123535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Skalor för bedömning av väsentlighet och risk i samband med genomförd riskanalys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766174316406" w:line="240" w:lineRule="auto"/>
        <w:ind w:left="61.09527587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Väsentlighet</w:t>
      </w:r>
    </w:p>
    <w:tbl>
      <w:tblPr>
        <w:tblStyle w:val="Table5"/>
        <w:tblW w:w="8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1170"/>
        <w:gridCol w:w="4695"/>
        <w:tblGridChange w:id="0">
          <w:tblGrid>
            <w:gridCol w:w="3015"/>
            <w:gridCol w:w="1170"/>
            <w:gridCol w:w="4695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9246215820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Konsekvenser vid fel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20.17333984375" w:right="121.0955810546875" w:firstLine="0.8795166015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Påverkan på verksamheten/kostnad om fel uppstår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768798828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Försumbar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06.9793701171875" w:right="381.0626220703125" w:hanging="1.9793701171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obetydlig för de olika intressenterna och förbundet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Lindrig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06.9793701171875" w:right="92.4017333984375" w:firstLine="15.39245605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Uppfattas som liten av såväl intressenter som förbundet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Kännbar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2.2564697265625" w:right="409.8321533203125" w:firstLine="10.115356445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Uppfattas som besvärande för intressenter och förbundet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Allvarlig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så stor att fel inte får inträffa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Mycket allvarlig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så stor att fel helt enkelt inte får inträffa</w:t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.14797973632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Risk</w:t>
      </w:r>
    </w:p>
    <w:tbl>
      <w:tblPr>
        <w:tblStyle w:val="Table6"/>
        <w:tblW w:w="8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0"/>
        <w:gridCol w:w="1260"/>
        <w:gridCol w:w="4170"/>
        <w:tblGridChange w:id="0">
          <w:tblGrid>
            <w:gridCol w:w="3450"/>
            <w:gridCol w:w="1260"/>
            <w:gridCol w:w="4170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916412353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Sannolikhetsnivåer för fel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55267333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06.9793701171875" w:right="121.4727783203125" w:firstLine="15.39245605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Risken är praktiskt taget obefintlig för att fel ska uppstå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Mindre 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Risken är mycket liten att fel ska uppstå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Möjligt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finns risk för att fel kan uppstå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4772949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Sannolik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är troligt att fel ska uppstå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Mycket 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är mycket troligt att fel ska uppstå</w:t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880" w:w="16840" w:orient="landscape"/>
      <w:pgMar w:bottom="1564.19921875" w:top="1440" w:left="1440" w:right="1437.60009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